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6AB5" w14:textId="77777777" w:rsidR="00473A65" w:rsidRDefault="00473A65" w:rsidP="00EF5FDB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</w:p>
    <w:p w14:paraId="5F5C942B" w14:textId="77777777" w:rsidR="00A02DB2" w:rsidRDefault="006B0A6E" w:rsidP="0004097E">
      <w:pPr>
        <w:ind w:firstLine="0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П</w:t>
      </w:r>
      <w:r w:rsidR="003F3928" w:rsidRPr="003F3928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редложения по дополнению плана мероприятий </w:t>
      </w:r>
    </w:p>
    <w:p w14:paraId="7DAD1D78" w14:textId="519879BC" w:rsidR="00C110B1" w:rsidRDefault="003F3928" w:rsidP="0004097E">
      <w:pPr>
        <w:ind w:firstLine="0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3F3928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(«дорожной карты»)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</w:t>
      </w:r>
    </w:p>
    <w:p w14:paraId="6183125D" w14:textId="001345C2" w:rsidR="0004097E" w:rsidRDefault="0004097E" w:rsidP="0004097E">
      <w:pPr>
        <w:ind w:firstLine="0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по итогам заседания 31 января 2022 года</w:t>
      </w:r>
    </w:p>
    <w:p w14:paraId="75507B5A" w14:textId="77777777" w:rsidR="00C30791" w:rsidRDefault="00C30791" w:rsidP="00EF5FDB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</w:p>
    <w:p w14:paraId="2B992827" w14:textId="77777777" w:rsidR="00A00907" w:rsidRDefault="009A6408" w:rsidP="00C30791">
      <w:pPr>
        <w:pStyle w:val="a3"/>
        <w:ind w:right="-15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170306">
        <w:rPr>
          <w:b/>
          <w:bCs/>
          <w:color w:val="000000"/>
          <w:sz w:val="26"/>
          <w:szCs w:val="26"/>
          <w:shd w:val="clear" w:color="auto" w:fill="FFFFFF"/>
        </w:rPr>
        <w:t xml:space="preserve">Предложения по </w:t>
      </w:r>
      <w:r w:rsidR="00170306" w:rsidRPr="00170306">
        <w:rPr>
          <w:b/>
          <w:bCs/>
          <w:color w:val="000000"/>
          <w:sz w:val="26"/>
          <w:szCs w:val="26"/>
          <w:shd w:val="clear" w:color="auto" w:fill="FFFFFF"/>
        </w:rPr>
        <w:t>изменению</w:t>
      </w:r>
      <w:r w:rsidR="00170306">
        <w:rPr>
          <w:b/>
          <w:bCs/>
          <w:color w:val="000000"/>
          <w:sz w:val="26"/>
          <w:szCs w:val="26"/>
          <w:shd w:val="clear" w:color="auto" w:fill="FFFFFF"/>
        </w:rPr>
        <w:t xml:space="preserve"> законодательства в  области сохранения объектов культурного наследия </w:t>
      </w:r>
      <w:r w:rsidR="006B0A6E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2DA62EC5" w14:textId="77777777" w:rsidR="00170306" w:rsidRDefault="00170306" w:rsidP="00C30791">
      <w:pPr>
        <w:pStyle w:val="a3"/>
        <w:ind w:right="-153"/>
        <w:jc w:val="center"/>
        <w:rPr>
          <w:b/>
          <w:sz w:val="26"/>
          <w:szCs w:val="26"/>
        </w:rPr>
      </w:pPr>
    </w:p>
    <w:tbl>
      <w:tblPr>
        <w:tblW w:w="152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134"/>
        <w:gridCol w:w="3402"/>
        <w:gridCol w:w="1672"/>
        <w:gridCol w:w="3685"/>
        <w:gridCol w:w="2552"/>
        <w:gridCol w:w="2268"/>
      </w:tblGrid>
      <w:tr w:rsidR="0043050D" w:rsidRPr="00251226" w14:paraId="06CA4A03" w14:textId="77777777" w:rsidTr="00472931">
        <w:tc>
          <w:tcPr>
            <w:tcW w:w="567" w:type="dxa"/>
          </w:tcPr>
          <w:p w14:paraId="5B5D03CC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14:paraId="1A6786D9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  <w:highlight w:val="white"/>
              </w:rPr>
              <w:t>№ в проекте ТДК</w:t>
            </w:r>
          </w:p>
        </w:tc>
        <w:tc>
          <w:tcPr>
            <w:tcW w:w="3402" w:type="dxa"/>
            <w:shd w:val="clear" w:color="auto" w:fill="auto"/>
          </w:tcPr>
          <w:p w14:paraId="10ACEF3A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shd w:val="clear" w:color="auto" w:fill="auto"/>
          </w:tcPr>
          <w:p w14:paraId="556246FB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3685" w:type="dxa"/>
            <w:shd w:val="clear" w:color="auto" w:fill="auto"/>
          </w:tcPr>
          <w:p w14:paraId="3649ECE4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</w:rPr>
              <w:t>Ожидаемый результат (содержание правового акта)</w:t>
            </w:r>
          </w:p>
        </w:tc>
        <w:tc>
          <w:tcPr>
            <w:tcW w:w="2552" w:type="dxa"/>
            <w:shd w:val="clear" w:color="auto" w:fill="auto"/>
          </w:tcPr>
          <w:p w14:paraId="4D11BB46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shd w:val="clear" w:color="auto" w:fill="auto"/>
          </w:tcPr>
          <w:p w14:paraId="3C4A3B1B" w14:textId="77777777" w:rsidR="0043050D" w:rsidRPr="00251226" w:rsidRDefault="0043050D" w:rsidP="0025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0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251226">
              <w:rPr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A6408" w:rsidRPr="00251226" w14:paraId="014524FB" w14:textId="77777777" w:rsidTr="0047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19860858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FAD4BC" w14:textId="77777777" w:rsidR="009A6408" w:rsidRPr="00251226" w:rsidRDefault="00D4409C" w:rsidP="00251226">
            <w:pPr>
              <w:ind w:firstLine="0"/>
              <w:jc w:val="center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______</w:t>
            </w:r>
          </w:p>
        </w:tc>
        <w:tc>
          <w:tcPr>
            <w:tcW w:w="3402" w:type="dxa"/>
            <w:shd w:val="clear" w:color="auto" w:fill="auto"/>
          </w:tcPr>
          <w:p w14:paraId="42C0160D" w14:textId="77777777" w:rsidR="00D4409C" w:rsidRPr="00251226" w:rsidRDefault="00D4409C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Изменение</w:t>
            </w:r>
            <w:r w:rsidR="00227C18" w:rsidRPr="00251226">
              <w:rPr>
                <w:sz w:val="24"/>
                <w:szCs w:val="24"/>
              </w:rPr>
              <w:t xml:space="preserve"> механизм</w:t>
            </w:r>
            <w:r w:rsidRPr="00251226">
              <w:rPr>
                <w:sz w:val="24"/>
                <w:szCs w:val="24"/>
              </w:rPr>
              <w:t>а</w:t>
            </w:r>
            <w:r w:rsidR="00227C18" w:rsidRPr="00251226">
              <w:rPr>
                <w:sz w:val="24"/>
                <w:szCs w:val="24"/>
              </w:rPr>
              <w:t xml:space="preserve"> проведения государственной историко-культурной экспертизы </w:t>
            </w:r>
          </w:p>
          <w:p w14:paraId="5E1ABDD3" w14:textId="77777777" w:rsidR="00227C18" w:rsidRPr="00251226" w:rsidRDefault="00227C18" w:rsidP="002512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2F11DF8" w14:textId="77777777" w:rsidR="009A6408" w:rsidRPr="00251226" w:rsidRDefault="00D4409C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внесение изменений в Федеральный закон от 25 июня 2002 года № 73-ФЗ «Об объектах культурного наследия (памятниках истории и культуры) народов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37179686" w14:textId="77777777" w:rsidR="00D4409C" w:rsidRPr="00251226" w:rsidRDefault="00D4409C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Изменен механизм проведения государственной историко-культурной экспертизы.</w:t>
            </w:r>
          </w:p>
          <w:p w14:paraId="1EF66DF2" w14:textId="77777777" w:rsidR="00D4409C" w:rsidRPr="00251226" w:rsidRDefault="00D4409C" w:rsidP="00251226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51226">
              <w:rPr>
                <w:b/>
                <w:sz w:val="24"/>
                <w:szCs w:val="24"/>
              </w:rPr>
              <w:t>Предложено 3 варианта.</w:t>
            </w:r>
          </w:p>
          <w:p w14:paraId="6EE49987" w14:textId="77777777" w:rsidR="00D4409C" w:rsidRPr="00251226" w:rsidRDefault="00D4409C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b/>
                <w:sz w:val="24"/>
                <w:szCs w:val="24"/>
              </w:rPr>
              <w:t>1 вариант.</w:t>
            </w:r>
            <w:r w:rsidRPr="00251226">
              <w:rPr>
                <w:sz w:val="24"/>
                <w:szCs w:val="24"/>
              </w:rPr>
              <w:tab/>
              <w:t>В целях формирования унифицированной и непротиворечивой практики в области сохранения объектов культурного наследия (</w:t>
            </w:r>
            <w:r w:rsidR="001A0746" w:rsidRPr="00251226">
              <w:rPr>
                <w:sz w:val="24"/>
                <w:szCs w:val="24"/>
              </w:rPr>
              <w:t xml:space="preserve">для определения единых подходов на территория РФ в к тому, </w:t>
            </w:r>
            <w:r w:rsidRPr="00251226">
              <w:rPr>
                <w:sz w:val="24"/>
                <w:szCs w:val="24"/>
              </w:rPr>
              <w:t xml:space="preserve">что есть предмет охраны, допустимы те либо иные виды работ) предлагается изменить механизм проведения государственной историко-культурной экспертизы – путем перехода от проведения государственной историко-культурной экспертизы отдельными аттестованными экспертами к ее проведению подведомственным Министерству культуры РФ учреждением (например, с </w:t>
            </w:r>
            <w:r w:rsidRPr="00251226">
              <w:rPr>
                <w:sz w:val="24"/>
                <w:szCs w:val="24"/>
              </w:rPr>
              <w:lastRenderedPageBreak/>
              <w:t>филиалами в федеральных округах) или непосредственно в составе ФАУ «</w:t>
            </w:r>
            <w:proofErr w:type="spellStart"/>
            <w:r w:rsidRPr="00251226">
              <w:rPr>
                <w:sz w:val="24"/>
                <w:szCs w:val="24"/>
              </w:rPr>
              <w:t>Главгосэкспертиза</w:t>
            </w:r>
            <w:proofErr w:type="spellEnd"/>
            <w:r w:rsidRPr="00251226">
              <w:rPr>
                <w:sz w:val="24"/>
                <w:szCs w:val="24"/>
              </w:rPr>
              <w:t xml:space="preserve"> России». </w:t>
            </w:r>
          </w:p>
          <w:p w14:paraId="52E2CE39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Подобное уполномоченное на проведение государственной историко-культурной экспертизы, подведомственное учреждение могло бы взять за аналог деятельность ФАУ «</w:t>
            </w:r>
            <w:proofErr w:type="spellStart"/>
            <w:r w:rsidRPr="00251226">
              <w:rPr>
                <w:sz w:val="24"/>
                <w:szCs w:val="24"/>
              </w:rPr>
              <w:t>Главгосэкспертиза</w:t>
            </w:r>
            <w:proofErr w:type="spellEnd"/>
            <w:r w:rsidRPr="00251226">
              <w:rPr>
                <w:sz w:val="24"/>
                <w:szCs w:val="24"/>
              </w:rPr>
              <w:t xml:space="preserve"> России» и деятельность органов экспертизы в субъектах РФ.</w:t>
            </w:r>
          </w:p>
          <w:p w14:paraId="620E360C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Реализация данного предложения позволит:</w:t>
            </w:r>
          </w:p>
          <w:p w14:paraId="563C664A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- обеспечить единый подход к решению вопросов, отнесенных к целям проведения государственной историко-культурной экспертизы, унифицировать практику проведения экспертизы и распространить ее на территорию всей России, </w:t>
            </w:r>
          </w:p>
          <w:p w14:paraId="662D0F5B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- повысить авторитет института государственной историко-культурной экспертизы (на сегодняшний день эксперты часто подвергаются основательным и безосновательным обвинениям в недобросовестности, материальной заинтересованности, в покушении на сохранность </w:t>
            </w:r>
            <w:r w:rsidRPr="00251226">
              <w:rPr>
                <w:sz w:val="24"/>
                <w:szCs w:val="24"/>
              </w:rPr>
              <w:lastRenderedPageBreak/>
              <w:t>ОКН),</w:t>
            </w:r>
          </w:p>
          <w:p w14:paraId="69B2F42B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сократить сроки согласования научно-проектной документации по сохранению объектов культурного наследия, что в целом уменьшит сроки проведения работ на объекте, так как будет обеспечена окончательность заключения государственной историко-культурной экспертизы (сегодня заключение 45 рабочих дней находится в органе государственной охраны на согласовании, проходит общественное обсуждение, и даже после этого заключение подвергается сомнению),</w:t>
            </w:r>
          </w:p>
          <w:p w14:paraId="114DF4DC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включить в цели проведения вышеуказанной экспертизы определение предмета охраны объекта культурного наследия, что позволит избежать затягивания сроков подготовки научно-проектной документации, а также избежать споров, что является предметом охраны того или иного объекта культурного наследия.</w:t>
            </w:r>
          </w:p>
          <w:p w14:paraId="76B74A39" w14:textId="77777777" w:rsidR="001A0746" w:rsidRPr="00251226" w:rsidRDefault="00D4409C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b/>
                <w:sz w:val="24"/>
                <w:szCs w:val="24"/>
              </w:rPr>
              <w:t>2 вариант</w:t>
            </w:r>
            <w:r w:rsidRPr="00251226">
              <w:rPr>
                <w:sz w:val="24"/>
                <w:szCs w:val="24"/>
              </w:rPr>
              <w:t xml:space="preserve">. Разделить </w:t>
            </w:r>
            <w:r w:rsidR="001A0746" w:rsidRPr="00251226">
              <w:rPr>
                <w:sz w:val="24"/>
                <w:szCs w:val="24"/>
              </w:rPr>
              <w:t xml:space="preserve"> существующие </w:t>
            </w:r>
            <w:r w:rsidRPr="00251226">
              <w:rPr>
                <w:sz w:val="24"/>
                <w:szCs w:val="24"/>
              </w:rPr>
              <w:t xml:space="preserve">объекты государственной историко-культурной экспертизы между создаваемым при Министерстве культуры РФ подведомственным </w:t>
            </w:r>
            <w:r w:rsidRPr="00251226">
              <w:rPr>
                <w:sz w:val="24"/>
                <w:szCs w:val="24"/>
              </w:rPr>
              <w:lastRenderedPageBreak/>
              <w:t>учреждением</w:t>
            </w:r>
            <w:r w:rsidR="001A0746" w:rsidRPr="00251226">
              <w:rPr>
                <w:sz w:val="24"/>
                <w:szCs w:val="24"/>
              </w:rPr>
              <w:t xml:space="preserve"> и ФАУ «</w:t>
            </w:r>
            <w:proofErr w:type="spellStart"/>
            <w:r w:rsidR="001A0746" w:rsidRPr="00251226">
              <w:rPr>
                <w:sz w:val="24"/>
                <w:szCs w:val="24"/>
              </w:rPr>
              <w:t>Главгосэкспертиза</w:t>
            </w:r>
            <w:proofErr w:type="spellEnd"/>
            <w:r w:rsidR="001A0746" w:rsidRPr="00251226">
              <w:rPr>
                <w:sz w:val="24"/>
                <w:szCs w:val="24"/>
              </w:rPr>
              <w:t>».</w:t>
            </w:r>
          </w:p>
          <w:p w14:paraId="70A776A6" w14:textId="77777777" w:rsidR="00D4409C" w:rsidRPr="00251226" w:rsidRDefault="001A0746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Закрепить за учреждением, подведомственным Минкульту РФ </w:t>
            </w:r>
            <w:proofErr w:type="spellStart"/>
            <w:r w:rsidRPr="00251226">
              <w:rPr>
                <w:sz w:val="24"/>
                <w:szCs w:val="24"/>
              </w:rPr>
              <w:t>экпертизу</w:t>
            </w:r>
            <w:proofErr w:type="spellEnd"/>
            <w:r w:rsidRPr="00251226">
              <w:rPr>
                <w:sz w:val="24"/>
                <w:szCs w:val="24"/>
              </w:rPr>
              <w:t xml:space="preserve"> следующих объектов:</w:t>
            </w:r>
          </w:p>
          <w:p w14:paraId="637FA794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 выявленные объекты культурного наследия в целях обоснования целесообразности включения данных объектов в реестр,</w:t>
            </w:r>
          </w:p>
          <w:p w14:paraId="334CBA8C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документы, обосновывающие включение объектов культурного наследия в реестр;</w:t>
            </w:r>
          </w:p>
          <w:p w14:paraId="219D6846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документы, обосновывающие исключение объектов культурного наследия из реестра;</w:t>
            </w:r>
          </w:p>
          <w:p w14:paraId="2EB60FFC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14:paraId="19900620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14:paraId="4547A95B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- документация, за исключением научных отчетов о </w:t>
            </w:r>
            <w:r w:rsidRPr="00251226">
              <w:rPr>
                <w:sz w:val="24"/>
                <w:szCs w:val="24"/>
              </w:rPr>
              <w:lastRenderedPageBreak/>
              <w:t>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 работ по использованию лесов и иных работ;</w:t>
            </w:r>
          </w:p>
          <w:p w14:paraId="6938D695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документация, обосновывающая границы защитной зоны объекта культурного наследия,</w:t>
            </w:r>
          </w:p>
          <w:p w14:paraId="448CF9C1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проекты зон охраны объекта культурного наследия.</w:t>
            </w:r>
          </w:p>
          <w:p w14:paraId="6F5642F8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и между ФАУ «</w:t>
            </w:r>
            <w:proofErr w:type="spellStart"/>
            <w:r w:rsidRPr="00251226">
              <w:rPr>
                <w:sz w:val="24"/>
                <w:szCs w:val="24"/>
              </w:rPr>
              <w:t>Главгосэкспертиза</w:t>
            </w:r>
            <w:proofErr w:type="spellEnd"/>
            <w:r w:rsidRPr="00251226">
              <w:rPr>
                <w:sz w:val="24"/>
                <w:szCs w:val="24"/>
              </w:rPr>
              <w:t xml:space="preserve"> России», отнеся в ее ведение:</w:t>
            </w:r>
          </w:p>
          <w:p w14:paraId="5B540679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</w:t>
            </w:r>
            <w:r w:rsidRPr="00251226">
              <w:rPr>
                <w:sz w:val="24"/>
                <w:szCs w:val="24"/>
              </w:rPr>
              <w:lastRenderedPageBreak/>
              <w:t>случае, если указанные земли расположены в границах территорий, утвержденных в соответствии с пунктом 34.2 пункта 1 статьи 9 настоящего Федерального закона;</w:t>
            </w:r>
          </w:p>
          <w:p w14:paraId="41893CD4" w14:textId="77777777" w:rsidR="00D4409C" w:rsidRPr="00251226" w:rsidRDefault="00D4409C" w:rsidP="00251226">
            <w:pPr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проектная документация на проведение работ по сохранению объектов культурного наследия;</w:t>
            </w:r>
          </w:p>
          <w:p w14:paraId="48EF67EF" w14:textId="77777777" w:rsidR="009A6408" w:rsidRDefault="00D4409C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14:paraId="23730A47" w14:textId="77777777" w:rsidR="00251226" w:rsidRDefault="00251226" w:rsidP="002512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вариант позволит проводить экспертизу технической документации, обеспечивающую безопасность </w:t>
            </w:r>
            <w:r>
              <w:rPr>
                <w:sz w:val="24"/>
                <w:szCs w:val="24"/>
              </w:rPr>
              <w:lastRenderedPageBreak/>
              <w:t>граждан и сохранение объектов культурного наследия в профильной организации, имеющей в своем штате экспертов-инженеров.</w:t>
            </w:r>
          </w:p>
          <w:p w14:paraId="0F5E0017" w14:textId="77777777" w:rsidR="00251226" w:rsidRPr="00251226" w:rsidRDefault="00251226" w:rsidP="002512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эстетического, культурного характера остаются в ведении учреждения Министерства культуры РФ как профильного </w:t>
            </w:r>
            <w:r w:rsidR="00472931">
              <w:rPr>
                <w:sz w:val="24"/>
                <w:szCs w:val="24"/>
              </w:rPr>
              <w:t>в данной сфере.</w:t>
            </w:r>
          </w:p>
          <w:p w14:paraId="243631F9" w14:textId="77777777" w:rsidR="00251226" w:rsidRPr="00251226" w:rsidRDefault="001A0746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b/>
                <w:sz w:val="24"/>
                <w:szCs w:val="24"/>
              </w:rPr>
              <w:t>3 вариант.</w:t>
            </w:r>
            <w:r w:rsidRPr="00251226">
              <w:rPr>
                <w:sz w:val="24"/>
                <w:szCs w:val="24"/>
              </w:rPr>
              <w:t xml:space="preserve"> Закрепить проведение государственной историко-культурной экспертизы за НОПРИЗ, Союзом архитекторов – однако данные организации не являются государственными. Целью их деятельности не является вы</w:t>
            </w:r>
            <w:r w:rsidR="00251226" w:rsidRPr="00251226">
              <w:rPr>
                <w:sz w:val="24"/>
                <w:szCs w:val="24"/>
              </w:rPr>
              <w:t xml:space="preserve">полнение государственных полномочий. </w:t>
            </w:r>
          </w:p>
          <w:p w14:paraId="4E27D919" w14:textId="77777777" w:rsidR="001A0746" w:rsidRPr="00251226" w:rsidRDefault="00251226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Государственная же историко-культурная </w:t>
            </w:r>
            <w:r w:rsidR="001A0746" w:rsidRPr="00251226">
              <w:rPr>
                <w:sz w:val="24"/>
                <w:szCs w:val="24"/>
              </w:rPr>
              <w:t xml:space="preserve"> </w:t>
            </w:r>
            <w:r w:rsidRPr="00251226">
              <w:rPr>
                <w:sz w:val="24"/>
                <w:szCs w:val="24"/>
              </w:rPr>
              <w:t xml:space="preserve">экспертиза, по своей сути, санкционирует проведение работ на объектах культурного наследия, делает возможным выявление объектов культурного наследия, то есть действует в публичных (государственных) интересах. </w:t>
            </w:r>
          </w:p>
        </w:tc>
        <w:tc>
          <w:tcPr>
            <w:tcW w:w="2552" w:type="dxa"/>
            <w:shd w:val="clear" w:color="auto" w:fill="auto"/>
          </w:tcPr>
          <w:p w14:paraId="69C08466" w14:textId="77777777" w:rsidR="009A6408" w:rsidRPr="00251226" w:rsidRDefault="00170306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lastRenderedPageBreak/>
              <w:t>Декабрь</w:t>
            </w:r>
            <w:r w:rsidR="009A6408" w:rsidRPr="00251226">
              <w:rPr>
                <w:sz w:val="24"/>
                <w:szCs w:val="24"/>
              </w:rPr>
              <w:t xml:space="preserve"> 202</w:t>
            </w:r>
            <w:r w:rsidRPr="00251226">
              <w:rPr>
                <w:sz w:val="24"/>
                <w:szCs w:val="24"/>
              </w:rPr>
              <w:t>2 года</w:t>
            </w:r>
            <w:r w:rsidR="009A6408" w:rsidRPr="00251226">
              <w:rPr>
                <w:sz w:val="24"/>
                <w:szCs w:val="24"/>
              </w:rPr>
              <w:t xml:space="preserve"> </w:t>
            </w:r>
          </w:p>
          <w:p w14:paraId="19A4219C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  <w:p w14:paraId="48AA2E5F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  <w:p w14:paraId="43C1BE0A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AA46311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Минстрой России</w:t>
            </w:r>
          </w:p>
          <w:p w14:paraId="0F79706D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  <w:p w14:paraId="40DAB2C8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  <w:p w14:paraId="21096A71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</w:tc>
      </w:tr>
      <w:tr w:rsidR="009A6408" w:rsidRPr="00251226" w14:paraId="6A7E4EB4" w14:textId="77777777" w:rsidTr="0047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54A85FF0" w14:textId="77777777" w:rsidR="009A6408" w:rsidRPr="00251226" w:rsidRDefault="00227C18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5A756137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1F56EA" w14:textId="77777777" w:rsidR="00227C18" w:rsidRPr="00251226" w:rsidRDefault="00251226" w:rsidP="00251226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Перераспределение  полномочий по перемещению и исключению объектов культурного наследия </w:t>
            </w:r>
          </w:p>
          <w:p w14:paraId="21564A58" w14:textId="77777777" w:rsidR="009A6408" w:rsidRPr="00251226" w:rsidRDefault="009A6408" w:rsidP="002512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66EC4B3" w14:textId="77777777" w:rsidR="009A6408" w:rsidRPr="00251226" w:rsidRDefault="00D4409C" w:rsidP="00251226">
            <w:pPr>
              <w:ind w:firstLine="0"/>
              <w:rPr>
                <w:bCs/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внесение изменений в Федеральный закон от 25 июня 2002 года № 73-ФЗ «Об объектах </w:t>
            </w:r>
            <w:r w:rsidRPr="00251226">
              <w:rPr>
                <w:sz w:val="24"/>
                <w:szCs w:val="24"/>
              </w:rPr>
              <w:lastRenderedPageBreak/>
              <w:t>культурного наследия (памятниках истории и культуры) народов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627CB961" w14:textId="77777777" w:rsidR="00251226" w:rsidRPr="00251226" w:rsidRDefault="00251226" w:rsidP="00251226">
            <w:pPr>
              <w:tabs>
                <w:tab w:val="left" w:pos="327"/>
              </w:tabs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lastRenderedPageBreak/>
              <w:t>Путем внесения изменений в статьи 9, 9.2. и 23 Федерального закона «Об объектах культурного наследия (памятниках истории и культуры) народов Российской Федерации» предлагается:</w:t>
            </w:r>
          </w:p>
          <w:p w14:paraId="65E09A79" w14:textId="77777777" w:rsidR="00251226" w:rsidRPr="00251226" w:rsidRDefault="00251226" w:rsidP="00251226">
            <w:pPr>
              <w:tabs>
                <w:tab w:val="left" w:pos="327"/>
              </w:tabs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-  за федеральным органом </w:t>
            </w:r>
            <w:r w:rsidRPr="00251226">
              <w:rPr>
                <w:sz w:val="24"/>
                <w:szCs w:val="24"/>
              </w:rPr>
              <w:lastRenderedPageBreak/>
              <w:t xml:space="preserve">государственной власти в области сохранения, использования, популяризации и государственной охраны объектов культурного наследия (Министерство культуры РФ) закрепить полномочия по исключению и перемещению объектов культурного наследия федерального значения, </w:t>
            </w:r>
          </w:p>
          <w:p w14:paraId="749304CC" w14:textId="77777777" w:rsidR="009A6408" w:rsidRPr="00251226" w:rsidRDefault="00251226" w:rsidP="00251226">
            <w:pPr>
              <w:tabs>
                <w:tab w:val="left" w:pos="32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51226">
              <w:rPr>
                <w:sz w:val="24"/>
                <w:szCs w:val="24"/>
              </w:rPr>
              <w:t>- за органами государственной власти субъекта Российской Федерации закрепить полномочия по принятию решения о перемещении  и исключении объектов культурного наследия регионального и местного (муниципального) значения</w:t>
            </w:r>
          </w:p>
        </w:tc>
        <w:tc>
          <w:tcPr>
            <w:tcW w:w="2552" w:type="dxa"/>
            <w:shd w:val="clear" w:color="auto" w:fill="auto"/>
          </w:tcPr>
          <w:p w14:paraId="472BF514" w14:textId="77777777" w:rsidR="009A6408" w:rsidRPr="00251226" w:rsidRDefault="00251226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Декабрь 2022 года</w:t>
            </w:r>
          </w:p>
        </w:tc>
        <w:tc>
          <w:tcPr>
            <w:tcW w:w="2268" w:type="dxa"/>
            <w:shd w:val="clear" w:color="auto" w:fill="auto"/>
          </w:tcPr>
          <w:p w14:paraId="7C65DA8D" w14:textId="77777777" w:rsidR="009A6408" w:rsidRPr="00251226" w:rsidRDefault="00251226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Минстрой России</w:t>
            </w:r>
          </w:p>
        </w:tc>
      </w:tr>
      <w:tr w:rsidR="009A6408" w:rsidRPr="00251226" w14:paraId="3F0A130A" w14:textId="77777777" w:rsidTr="0047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A9E366C" w14:textId="77777777" w:rsidR="009A6408" w:rsidRPr="00251226" w:rsidRDefault="00227C18" w:rsidP="00251226">
            <w:pPr>
              <w:ind w:firstLine="0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9A7757" w14:textId="77777777" w:rsidR="009A6408" w:rsidRPr="00251226" w:rsidRDefault="009A6408" w:rsidP="002512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AE147F5" w14:textId="77777777" w:rsidR="00227C18" w:rsidRPr="00251226" w:rsidRDefault="00472931" w:rsidP="004729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27C18" w:rsidRPr="00251226">
              <w:rPr>
                <w:sz w:val="24"/>
                <w:szCs w:val="24"/>
              </w:rPr>
              <w:t>сключени</w:t>
            </w:r>
            <w:r>
              <w:rPr>
                <w:sz w:val="24"/>
                <w:szCs w:val="24"/>
              </w:rPr>
              <w:t>е</w:t>
            </w:r>
            <w:r w:rsidR="00227C18" w:rsidRPr="00251226">
              <w:rPr>
                <w:sz w:val="24"/>
                <w:szCs w:val="24"/>
              </w:rPr>
              <w:t xml:space="preserve"> согласования </w:t>
            </w:r>
            <w:r w:rsidRPr="00251226">
              <w:rPr>
                <w:sz w:val="24"/>
                <w:szCs w:val="24"/>
              </w:rPr>
              <w:t xml:space="preserve">проекта нормативного правового акта об утверждении объединённой зоны охраны объектов культурного наследия </w:t>
            </w:r>
            <w:r w:rsidR="00227C18" w:rsidRPr="00251226">
              <w:rPr>
                <w:sz w:val="24"/>
                <w:szCs w:val="24"/>
              </w:rPr>
              <w:t>из полномочий Министерства культуры Российской Федерации в отношении объектов культурного наследия регионального и местного (муниципального) значения.</w:t>
            </w:r>
          </w:p>
          <w:p w14:paraId="1F924584" w14:textId="77777777" w:rsidR="009A6408" w:rsidRPr="00251226" w:rsidRDefault="009A6408" w:rsidP="002512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981A5AE" w14:textId="77777777" w:rsidR="009A6408" w:rsidRPr="00251226" w:rsidRDefault="00251226" w:rsidP="00251226">
            <w:pPr>
              <w:ind w:firstLine="0"/>
              <w:rPr>
                <w:bCs/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внесение изменений в Федеральный закон от 25 июня 2002 года № 73-ФЗ «Об объектах культурного наследия (памятниках истории и культуры) народов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0DBDDE0E" w14:textId="77777777" w:rsidR="00472931" w:rsidRPr="00251226" w:rsidRDefault="00472931" w:rsidP="004729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1226">
              <w:rPr>
                <w:sz w:val="24"/>
                <w:szCs w:val="24"/>
              </w:rPr>
              <w:t>огласовани</w:t>
            </w:r>
            <w:r>
              <w:rPr>
                <w:sz w:val="24"/>
                <w:szCs w:val="24"/>
              </w:rPr>
              <w:t>е</w:t>
            </w:r>
            <w:r w:rsidRPr="00251226">
              <w:rPr>
                <w:sz w:val="24"/>
                <w:szCs w:val="24"/>
              </w:rPr>
              <w:t xml:space="preserve"> проекта нормативного правового акта об утверждении объединённой зоны охраны объектов культурного наследия </w:t>
            </w:r>
            <w:r>
              <w:rPr>
                <w:sz w:val="24"/>
                <w:szCs w:val="24"/>
              </w:rPr>
              <w:t xml:space="preserve">исключено </w:t>
            </w:r>
            <w:r w:rsidRPr="00251226">
              <w:rPr>
                <w:sz w:val="24"/>
                <w:szCs w:val="24"/>
              </w:rPr>
              <w:t>из полномочий Министерства культуры Российской Федерации в отношении объектов культурного наследия регионального и местного (муниципального) значения.</w:t>
            </w:r>
          </w:p>
          <w:p w14:paraId="47FC6A65" w14:textId="77777777" w:rsidR="00251226" w:rsidRPr="00251226" w:rsidRDefault="00251226" w:rsidP="00251226">
            <w:pPr>
              <w:jc w:val="both"/>
              <w:rPr>
                <w:sz w:val="24"/>
                <w:szCs w:val="24"/>
              </w:rPr>
            </w:pPr>
          </w:p>
          <w:p w14:paraId="398A7E15" w14:textId="77777777" w:rsidR="009A6408" w:rsidRPr="00251226" w:rsidRDefault="009A6408" w:rsidP="00251226">
            <w:pPr>
              <w:tabs>
                <w:tab w:val="left" w:pos="32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13B9DB" w14:textId="77777777" w:rsidR="009A6408" w:rsidRPr="00251226" w:rsidRDefault="00472931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2022 года</w:t>
            </w:r>
          </w:p>
        </w:tc>
        <w:tc>
          <w:tcPr>
            <w:tcW w:w="2268" w:type="dxa"/>
            <w:shd w:val="clear" w:color="auto" w:fill="auto"/>
          </w:tcPr>
          <w:p w14:paraId="3CCDD250" w14:textId="77777777" w:rsidR="009A6408" w:rsidRPr="00251226" w:rsidRDefault="00472931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Минстрой России</w:t>
            </w:r>
          </w:p>
        </w:tc>
      </w:tr>
      <w:tr w:rsidR="009A6408" w:rsidRPr="00251226" w14:paraId="365DCC0E" w14:textId="77777777" w:rsidTr="0047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00894785" w14:textId="77777777" w:rsidR="009A6408" w:rsidRPr="00251226" w:rsidRDefault="00472931" w:rsidP="002512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D896779" w14:textId="77777777" w:rsidR="009A6408" w:rsidRPr="00251226" w:rsidRDefault="009A6408" w:rsidP="002512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53629B" w14:textId="77777777" w:rsidR="00472931" w:rsidRDefault="00472931" w:rsidP="00472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Запрет сноса объекта, обладающего признаками </w:t>
            </w:r>
            <w:r>
              <w:rPr>
                <w:sz w:val="24"/>
                <w:szCs w:val="24"/>
              </w:rPr>
              <w:lastRenderedPageBreak/>
              <w:t>культурного наследия</w:t>
            </w:r>
            <w:r w:rsidRPr="00251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период</w:t>
            </w:r>
            <w:r w:rsidRPr="00251226">
              <w:rPr>
                <w:sz w:val="24"/>
                <w:szCs w:val="24"/>
              </w:rPr>
              <w:t xml:space="preserve"> не более девяноста рабочих дней со дня регистрации заявления о включении объекта, обладающего признакам</w:t>
            </w:r>
            <w:r>
              <w:rPr>
                <w:sz w:val="24"/>
                <w:szCs w:val="24"/>
              </w:rPr>
              <w:t>и объекта культурного наследия.</w:t>
            </w:r>
          </w:p>
          <w:p w14:paraId="18FA8487" w14:textId="77777777" w:rsidR="009A6408" w:rsidRPr="00251226" w:rsidRDefault="006A06F7" w:rsidP="004729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1226">
              <w:rPr>
                <w:sz w:val="24"/>
                <w:szCs w:val="24"/>
              </w:rPr>
              <w:t xml:space="preserve"> случае, если в отношении такого объекта принято решение об отказе во включении в перечень выявленных объектов культурного наследия, в целях соблюдения прав собственника, необходимо предусмотреть запрет на подачу повторного заявления (с указанием точного периода действия такого запрета, например, 10 лет).</w:t>
            </w:r>
          </w:p>
        </w:tc>
        <w:tc>
          <w:tcPr>
            <w:tcW w:w="1672" w:type="dxa"/>
            <w:shd w:val="clear" w:color="auto" w:fill="auto"/>
          </w:tcPr>
          <w:p w14:paraId="5DBAF151" w14:textId="77777777" w:rsidR="009A6408" w:rsidRPr="00251226" w:rsidRDefault="00472931" w:rsidP="00251226">
            <w:pPr>
              <w:ind w:firstLine="0"/>
              <w:rPr>
                <w:b/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lastRenderedPageBreak/>
              <w:t xml:space="preserve">внесение изменений в </w:t>
            </w:r>
            <w:r w:rsidRPr="00251226">
              <w:rPr>
                <w:sz w:val="24"/>
                <w:szCs w:val="24"/>
              </w:rPr>
              <w:lastRenderedPageBreak/>
              <w:t>Федеральный закон от 25 июня 2002 года № 73-ФЗ «Об объектах культурного наследия (памятниках истории и культуры) народов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67C89072" w14:textId="77777777" w:rsidR="00472931" w:rsidRPr="00251226" w:rsidRDefault="00472931" w:rsidP="004729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Запрещен снос</w:t>
            </w:r>
            <w:r w:rsidRPr="00251226">
              <w:rPr>
                <w:sz w:val="24"/>
                <w:szCs w:val="24"/>
              </w:rPr>
              <w:t xml:space="preserve"> объекта, обладающего признаками </w:t>
            </w:r>
            <w:r w:rsidRPr="00251226">
              <w:rPr>
                <w:sz w:val="24"/>
                <w:szCs w:val="24"/>
              </w:rPr>
              <w:lastRenderedPageBreak/>
              <w:t>объекта культурного наследия, на период 90-дневн</w:t>
            </w:r>
            <w:r w:rsidR="006A06F7">
              <w:rPr>
                <w:sz w:val="24"/>
                <w:szCs w:val="24"/>
              </w:rPr>
              <w:t xml:space="preserve">ой процедуры его выявления, чтобы не </w:t>
            </w:r>
            <w:r w:rsidRPr="00251226">
              <w:rPr>
                <w:sz w:val="24"/>
                <w:szCs w:val="24"/>
              </w:rPr>
              <w:t>утрат</w:t>
            </w:r>
            <w:r w:rsidR="006A06F7">
              <w:rPr>
                <w:sz w:val="24"/>
                <w:szCs w:val="24"/>
              </w:rPr>
              <w:t>ить</w:t>
            </w:r>
            <w:r w:rsidRPr="00251226">
              <w:rPr>
                <w:sz w:val="24"/>
                <w:szCs w:val="24"/>
              </w:rPr>
              <w:t xml:space="preserve"> соответствующи</w:t>
            </w:r>
            <w:r w:rsidR="006A06F7">
              <w:rPr>
                <w:sz w:val="24"/>
                <w:szCs w:val="24"/>
              </w:rPr>
              <w:t>е</w:t>
            </w:r>
            <w:r w:rsidRPr="00251226">
              <w:rPr>
                <w:sz w:val="24"/>
                <w:szCs w:val="24"/>
              </w:rPr>
              <w:t xml:space="preserve"> объектов до их включения в перечень выявленных объектов культурного наследия.</w:t>
            </w:r>
          </w:p>
          <w:p w14:paraId="145A49AC" w14:textId="77777777" w:rsidR="009A6408" w:rsidRPr="00251226" w:rsidRDefault="006A06F7" w:rsidP="006A06F7">
            <w:pPr>
              <w:pStyle w:val="af4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Е</w:t>
            </w:r>
            <w:r w:rsidR="00472931" w:rsidRPr="00251226">
              <w:t>сли в отношении такого объекта принято решение об отказе во включении в перечень выявленных объектов культурного наследия, в целях соблюдения прав собственника, предусмотре</w:t>
            </w:r>
            <w:r>
              <w:t>н</w:t>
            </w:r>
            <w:r w:rsidR="00472931" w:rsidRPr="00251226">
              <w:t xml:space="preserve"> запрет на подачу повторного заявления (с указанием точного периода действия такого запрета, например, 10 лет).</w:t>
            </w:r>
          </w:p>
        </w:tc>
        <w:tc>
          <w:tcPr>
            <w:tcW w:w="2552" w:type="dxa"/>
            <w:shd w:val="clear" w:color="auto" w:fill="auto"/>
          </w:tcPr>
          <w:p w14:paraId="66C9004F" w14:textId="77777777" w:rsidR="009A6408" w:rsidRPr="006A06F7" w:rsidRDefault="00472931" w:rsidP="00251226">
            <w:pPr>
              <w:ind w:firstLine="0"/>
              <w:rPr>
                <w:sz w:val="24"/>
                <w:szCs w:val="24"/>
              </w:rPr>
            </w:pPr>
            <w:r w:rsidRPr="006A06F7">
              <w:rPr>
                <w:sz w:val="24"/>
                <w:szCs w:val="24"/>
              </w:rPr>
              <w:lastRenderedPageBreak/>
              <w:t>Декабрь 2022 года</w:t>
            </w:r>
          </w:p>
        </w:tc>
        <w:tc>
          <w:tcPr>
            <w:tcW w:w="2268" w:type="dxa"/>
            <w:shd w:val="clear" w:color="auto" w:fill="auto"/>
          </w:tcPr>
          <w:p w14:paraId="481DB2B6" w14:textId="77777777" w:rsidR="009A6408" w:rsidRPr="00251226" w:rsidRDefault="00472931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Минстрой России</w:t>
            </w:r>
          </w:p>
        </w:tc>
      </w:tr>
      <w:tr w:rsidR="009A6408" w:rsidRPr="00251226" w14:paraId="6B5271C4" w14:textId="77777777" w:rsidTr="0047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14:paraId="476A0A0E" w14:textId="77777777" w:rsidR="009A6408" w:rsidRPr="00251226" w:rsidRDefault="00472931" w:rsidP="002512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10942D" w14:textId="77777777" w:rsidR="009A6408" w:rsidRPr="00251226" w:rsidRDefault="009A6408" w:rsidP="002512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9115B0F" w14:textId="77777777" w:rsidR="009A6408" w:rsidRPr="00472931" w:rsidRDefault="00472931" w:rsidP="00472931">
            <w:pPr>
              <w:ind w:firstLine="0"/>
              <w:rPr>
                <w:sz w:val="24"/>
                <w:szCs w:val="24"/>
              </w:rPr>
            </w:pPr>
            <w:r w:rsidRPr="00472931">
              <w:rPr>
                <w:sz w:val="24"/>
                <w:szCs w:val="24"/>
              </w:rPr>
              <w:t>Уменьшение сроков согласования заключения государственной историко-культурной экспертизы</w:t>
            </w:r>
            <w:r>
              <w:rPr>
                <w:sz w:val="24"/>
                <w:szCs w:val="24"/>
              </w:rPr>
              <w:t xml:space="preserve"> органом государственной охраны объектов культурного наследия</w:t>
            </w:r>
          </w:p>
        </w:tc>
        <w:tc>
          <w:tcPr>
            <w:tcW w:w="1672" w:type="dxa"/>
            <w:shd w:val="clear" w:color="auto" w:fill="auto"/>
          </w:tcPr>
          <w:p w14:paraId="29DF510D" w14:textId="77777777" w:rsidR="009A6408" w:rsidRPr="00251226" w:rsidRDefault="00472931" w:rsidP="00472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251226">
              <w:rPr>
                <w:sz w:val="24"/>
                <w:szCs w:val="24"/>
              </w:rPr>
              <w:t xml:space="preserve"> Правительства РФ от 15 июля 2009 г. </w:t>
            </w:r>
            <w:r>
              <w:rPr>
                <w:sz w:val="24"/>
                <w:szCs w:val="24"/>
              </w:rPr>
              <w:t>№</w:t>
            </w:r>
            <w:r w:rsidRPr="00251226">
              <w:rPr>
                <w:sz w:val="24"/>
                <w:szCs w:val="24"/>
              </w:rPr>
              <w:t xml:space="preserve"> 569 «Об утверждении Положения о государственно</w:t>
            </w:r>
            <w:r>
              <w:rPr>
                <w:sz w:val="24"/>
                <w:szCs w:val="24"/>
              </w:rPr>
              <w:t>й историко-культурной экспертизе</w:t>
            </w:r>
            <w:r w:rsidRPr="00251226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14:paraId="77352A46" w14:textId="77777777" w:rsidR="00472931" w:rsidRPr="00251226" w:rsidRDefault="00472931" w:rsidP="00472931">
            <w:pPr>
              <w:ind w:firstLine="0"/>
              <w:jc w:val="both"/>
              <w:rPr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 xml:space="preserve">В соответствии с п. 29 Постановления Правительства РФ от 15 июля 2009 г. </w:t>
            </w:r>
            <w:r>
              <w:rPr>
                <w:sz w:val="24"/>
                <w:szCs w:val="24"/>
              </w:rPr>
              <w:t>№</w:t>
            </w:r>
            <w:r w:rsidRPr="00251226">
              <w:rPr>
                <w:sz w:val="24"/>
                <w:szCs w:val="24"/>
              </w:rPr>
              <w:t xml:space="preserve"> 569 «Об утверждении Положения о государственной историко-культурной экспертизе» орган охраны объектов культурного наследия в течение 45 рабочих дней (за исключением случаев, указанных в абзацах втором и третьем настоящего пункта) со дня получения заключения экспертизы рассматривает его и прилагаемые к нему документы и материалы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251226">
              <w:rPr>
                <w:sz w:val="24"/>
                <w:szCs w:val="24"/>
              </w:rPr>
              <w:lastRenderedPageBreak/>
              <w:t>размеща</w:t>
            </w:r>
            <w:r>
              <w:rPr>
                <w:sz w:val="24"/>
                <w:szCs w:val="24"/>
              </w:rPr>
              <w:t>ет</w:t>
            </w:r>
            <w:r w:rsidRPr="00251226">
              <w:rPr>
                <w:sz w:val="24"/>
                <w:szCs w:val="24"/>
              </w:rPr>
              <w:t xml:space="preserve"> заключения экспертизы на официальном сайте органов охраны объектов культурного наследия в информационно-телекоммуникационной сети "Интернет"  для общественного обсуждения.</w:t>
            </w:r>
          </w:p>
          <w:p w14:paraId="4DA3B55E" w14:textId="77777777" w:rsidR="009A6408" w:rsidRPr="00251226" w:rsidRDefault="00472931" w:rsidP="00472931">
            <w:pPr>
              <w:ind w:firstLine="0"/>
              <w:rPr>
                <w:bCs/>
                <w:sz w:val="24"/>
                <w:szCs w:val="24"/>
              </w:rPr>
            </w:pPr>
            <w:r w:rsidRPr="00251226">
              <w:rPr>
                <w:sz w:val="24"/>
                <w:szCs w:val="24"/>
              </w:rPr>
              <w:t>Предлагается закрепить в статье 32 срок рассмотрения органом охраны объектов культурного наследия заключения государственной историко-культурной экспертизы – не более 20 рабочих дней, из которых 10 рабочих дней заключение находится в сети «Интернет».</w:t>
            </w:r>
          </w:p>
        </w:tc>
        <w:tc>
          <w:tcPr>
            <w:tcW w:w="2552" w:type="dxa"/>
            <w:shd w:val="clear" w:color="auto" w:fill="auto"/>
          </w:tcPr>
          <w:p w14:paraId="1C71AD65" w14:textId="77777777" w:rsidR="009A6408" w:rsidRPr="00472931" w:rsidRDefault="00472931" w:rsidP="00251226">
            <w:pPr>
              <w:ind w:firstLine="0"/>
              <w:rPr>
                <w:sz w:val="24"/>
                <w:szCs w:val="24"/>
              </w:rPr>
            </w:pPr>
            <w:r w:rsidRPr="00472931">
              <w:rPr>
                <w:sz w:val="24"/>
                <w:szCs w:val="24"/>
              </w:rPr>
              <w:lastRenderedPageBreak/>
              <w:t xml:space="preserve">Декабрь 2022 года </w:t>
            </w:r>
          </w:p>
        </w:tc>
        <w:tc>
          <w:tcPr>
            <w:tcW w:w="2268" w:type="dxa"/>
            <w:shd w:val="clear" w:color="auto" w:fill="auto"/>
          </w:tcPr>
          <w:p w14:paraId="5015B1CA" w14:textId="77777777" w:rsidR="009A6408" w:rsidRPr="00251226" w:rsidRDefault="00472931" w:rsidP="0025122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Минстрой России</w:t>
            </w:r>
          </w:p>
        </w:tc>
      </w:tr>
    </w:tbl>
    <w:p w14:paraId="54E34ECF" w14:textId="77777777" w:rsidR="009A6408" w:rsidRPr="000502E5" w:rsidRDefault="009A6408" w:rsidP="009A6408">
      <w:pPr>
        <w:rPr>
          <w:sz w:val="24"/>
          <w:szCs w:val="24"/>
        </w:rPr>
      </w:pPr>
    </w:p>
    <w:p w14:paraId="2F53368A" w14:textId="77777777" w:rsidR="00E22BAE" w:rsidRDefault="00E22BAE" w:rsidP="00E22BAE"/>
    <w:p w14:paraId="26600FB8" w14:textId="77777777" w:rsidR="00E22BAE" w:rsidRPr="004E6551" w:rsidRDefault="00E22BAE" w:rsidP="00E22BAE">
      <w:pPr>
        <w:pStyle w:val="a3"/>
        <w:spacing w:before="120"/>
        <w:ind w:right="-153"/>
        <w:jc w:val="center"/>
      </w:pPr>
    </w:p>
    <w:p w14:paraId="4E47D98A" w14:textId="77777777" w:rsidR="00E22BAE" w:rsidRDefault="00E22BAE" w:rsidP="00E22BAE">
      <w:pPr>
        <w:pStyle w:val="a3"/>
        <w:spacing w:before="120"/>
        <w:ind w:right="-15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357158DA" w14:textId="77777777" w:rsidR="00E22BAE" w:rsidRDefault="00E22BAE" w:rsidP="00E22BAE">
      <w:pPr>
        <w:pStyle w:val="a3"/>
        <w:spacing w:before="120"/>
        <w:ind w:right="-15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86A753E" w14:textId="77777777" w:rsidR="00E22BAE" w:rsidRDefault="00E22BAE" w:rsidP="00E22BAE"/>
    <w:p w14:paraId="0720A165" w14:textId="77777777" w:rsidR="00C30791" w:rsidRDefault="00C30791" w:rsidP="00C30791"/>
    <w:sectPr w:rsidR="00C30791" w:rsidSect="002848B0">
      <w:footerReference w:type="default" r:id="rId8"/>
      <w:footerReference w:type="first" r:id="rId9"/>
      <w:pgSz w:w="16838" w:h="11906" w:orient="landscape" w:code="9"/>
      <w:pgMar w:top="720" w:right="395" w:bottom="720" w:left="720" w:header="272" w:footer="41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4A8B" w14:textId="77777777" w:rsidR="00DB05CB" w:rsidRDefault="00DB05CB" w:rsidP="009902BC">
      <w:r>
        <w:separator/>
      </w:r>
    </w:p>
  </w:endnote>
  <w:endnote w:type="continuationSeparator" w:id="0">
    <w:p w14:paraId="6478CCFD" w14:textId="77777777" w:rsidR="00DB05CB" w:rsidRDefault="00DB05CB" w:rsidP="009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348091"/>
      <w:docPartObj>
        <w:docPartGallery w:val="Page Numbers (Bottom of Page)"/>
        <w:docPartUnique/>
      </w:docPartObj>
    </w:sdtPr>
    <w:sdtEndPr/>
    <w:sdtContent>
      <w:p w14:paraId="5E4D5847" w14:textId="77777777" w:rsidR="00251226" w:rsidRDefault="002A2AA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4087C3" w14:textId="77777777" w:rsidR="00251226" w:rsidRDefault="0025122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21008"/>
      <w:docPartObj>
        <w:docPartGallery w:val="Page Numbers (Bottom of Page)"/>
        <w:docPartUnique/>
      </w:docPartObj>
    </w:sdtPr>
    <w:sdtEndPr/>
    <w:sdtContent>
      <w:p w14:paraId="63B79C9C" w14:textId="77777777" w:rsidR="00251226" w:rsidRDefault="002A2AA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FE8D6" w14:textId="77777777" w:rsidR="00251226" w:rsidRDefault="0025122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1026" w14:textId="77777777" w:rsidR="00DB05CB" w:rsidRDefault="00DB05CB" w:rsidP="009902BC">
      <w:r>
        <w:separator/>
      </w:r>
    </w:p>
  </w:footnote>
  <w:footnote w:type="continuationSeparator" w:id="0">
    <w:p w14:paraId="464B2ADB" w14:textId="77777777" w:rsidR="00DB05CB" w:rsidRDefault="00DB05CB" w:rsidP="0099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034"/>
    <w:multiLevelType w:val="hybridMultilevel"/>
    <w:tmpl w:val="52CCD308"/>
    <w:lvl w:ilvl="0" w:tplc="8594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269"/>
    <w:multiLevelType w:val="hybridMultilevel"/>
    <w:tmpl w:val="52CCD308"/>
    <w:lvl w:ilvl="0" w:tplc="8594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107A"/>
    <w:multiLevelType w:val="hybridMultilevel"/>
    <w:tmpl w:val="E3188A3C"/>
    <w:lvl w:ilvl="0" w:tplc="CA14E8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0B1"/>
    <w:rsid w:val="00002075"/>
    <w:rsid w:val="00025941"/>
    <w:rsid w:val="0004097E"/>
    <w:rsid w:val="0005566F"/>
    <w:rsid w:val="00063031"/>
    <w:rsid w:val="000658F7"/>
    <w:rsid w:val="00081B4E"/>
    <w:rsid w:val="000965B1"/>
    <w:rsid w:val="000B4FCC"/>
    <w:rsid w:val="00111B49"/>
    <w:rsid w:val="00112E37"/>
    <w:rsid w:val="001315C3"/>
    <w:rsid w:val="0013693B"/>
    <w:rsid w:val="001460A6"/>
    <w:rsid w:val="00170306"/>
    <w:rsid w:val="0017597E"/>
    <w:rsid w:val="001833AC"/>
    <w:rsid w:val="00187E14"/>
    <w:rsid w:val="001A0746"/>
    <w:rsid w:val="001C322D"/>
    <w:rsid w:val="001F2F17"/>
    <w:rsid w:val="001F400C"/>
    <w:rsid w:val="001F663C"/>
    <w:rsid w:val="001F6F6E"/>
    <w:rsid w:val="0021736D"/>
    <w:rsid w:val="00225052"/>
    <w:rsid w:val="00225877"/>
    <w:rsid w:val="00227C18"/>
    <w:rsid w:val="00234390"/>
    <w:rsid w:val="00235097"/>
    <w:rsid w:val="00251226"/>
    <w:rsid w:val="00260DAA"/>
    <w:rsid w:val="002848B0"/>
    <w:rsid w:val="002864F7"/>
    <w:rsid w:val="002A2AA9"/>
    <w:rsid w:val="002A46B1"/>
    <w:rsid w:val="002C2547"/>
    <w:rsid w:val="002D0FEC"/>
    <w:rsid w:val="003016A8"/>
    <w:rsid w:val="00326444"/>
    <w:rsid w:val="00330B9F"/>
    <w:rsid w:val="00333525"/>
    <w:rsid w:val="0033515A"/>
    <w:rsid w:val="00335EE3"/>
    <w:rsid w:val="003538F7"/>
    <w:rsid w:val="00365697"/>
    <w:rsid w:val="00374E92"/>
    <w:rsid w:val="003A15D1"/>
    <w:rsid w:val="003C39A3"/>
    <w:rsid w:val="003D12DA"/>
    <w:rsid w:val="003F3928"/>
    <w:rsid w:val="004041A9"/>
    <w:rsid w:val="00417231"/>
    <w:rsid w:val="0043050D"/>
    <w:rsid w:val="00443F3B"/>
    <w:rsid w:val="0044615E"/>
    <w:rsid w:val="00446D62"/>
    <w:rsid w:val="004502B5"/>
    <w:rsid w:val="00472931"/>
    <w:rsid w:val="00473A65"/>
    <w:rsid w:val="004776A8"/>
    <w:rsid w:val="0048051E"/>
    <w:rsid w:val="00484A66"/>
    <w:rsid w:val="00484EA5"/>
    <w:rsid w:val="004B5E57"/>
    <w:rsid w:val="004E26B3"/>
    <w:rsid w:val="004E605F"/>
    <w:rsid w:val="004E6551"/>
    <w:rsid w:val="004E75A1"/>
    <w:rsid w:val="00522C27"/>
    <w:rsid w:val="005479F0"/>
    <w:rsid w:val="00561F58"/>
    <w:rsid w:val="005751C3"/>
    <w:rsid w:val="00581773"/>
    <w:rsid w:val="00583594"/>
    <w:rsid w:val="005B43BE"/>
    <w:rsid w:val="005D5EB9"/>
    <w:rsid w:val="005D5EF5"/>
    <w:rsid w:val="005D7EB3"/>
    <w:rsid w:val="00606C7E"/>
    <w:rsid w:val="00624605"/>
    <w:rsid w:val="006306F2"/>
    <w:rsid w:val="00643DE0"/>
    <w:rsid w:val="006445DD"/>
    <w:rsid w:val="00654513"/>
    <w:rsid w:val="006A06F7"/>
    <w:rsid w:val="006B0A6E"/>
    <w:rsid w:val="006E7D4A"/>
    <w:rsid w:val="006F3D6C"/>
    <w:rsid w:val="006F5AE8"/>
    <w:rsid w:val="00705B5E"/>
    <w:rsid w:val="00734005"/>
    <w:rsid w:val="00734B7B"/>
    <w:rsid w:val="007579E2"/>
    <w:rsid w:val="007926D4"/>
    <w:rsid w:val="007C5C1D"/>
    <w:rsid w:val="007E36ED"/>
    <w:rsid w:val="007F760F"/>
    <w:rsid w:val="0080345D"/>
    <w:rsid w:val="00832891"/>
    <w:rsid w:val="00845B65"/>
    <w:rsid w:val="00860722"/>
    <w:rsid w:val="00862229"/>
    <w:rsid w:val="00864982"/>
    <w:rsid w:val="008933EA"/>
    <w:rsid w:val="008A7758"/>
    <w:rsid w:val="008B274A"/>
    <w:rsid w:val="008C0C55"/>
    <w:rsid w:val="008C4B63"/>
    <w:rsid w:val="008C796D"/>
    <w:rsid w:val="008D3686"/>
    <w:rsid w:val="0094000D"/>
    <w:rsid w:val="009428B1"/>
    <w:rsid w:val="009902BC"/>
    <w:rsid w:val="00995315"/>
    <w:rsid w:val="009A6408"/>
    <w:rsid w:val="009B1045"/>
    <w:rsid w:val="009C2902"/>
    <w:rsid w:val="009C7410"/>
    <w:rsid w:val="009D0B8B"/>
    <w:rsid w:val="009E5B69"/>
    <w:rsid w:val="009E7F50"/>
    <w:rsid w:val="009F4A43"/>
    <w:rsid w:val="00A00907"/>
    <w:rsid w:val="00A02DB2"/>
    <w:rsid w:val="00A037BF"/>
    <w:rsid w:val="00A05B94"/>
    <w:rsid w:val="00A0787C"/>
    <w:rsid w:val="00A330E6"/>
    <w:rsid w:val="00A65970"/>
    <w:rsid w:val="00A67C57"/>
    <w:rsid w:val="00A9247D"/>
    <w:rsid w:val="00AA2682"/>
    <w:rsid w:val="00AC639C"/>
    <w:rsid w:val="00AD2EFA"/>
    <w:rsid w:val="00B009A1"/>
    <w:rsid w:val="00B357D4"/>
    <w:rsid w:val="00B41020"/>
    <w:rsid w:val="00B53755"/>
    <w:rsid w:val="00B627E1"/>
    <w:rsid w:val="00B83224"/>
    <w:rsid w:val="00BA0DF9"/>
    <w:rsid w:val="00BD588F"/>
    <w:rsid w:val="00BE7B8B"/>
    <w:rsid w:val="00BF0665"/>
    <w:rsid w:val="00C110B1"/>
    <w:rsid w:val="00C2170B"/>
    <w:rsid w:val="00C30791"/>
    <w:rsid w:val="00C51A89"/>
    <w:rsid w:val="00C657D6"/>
    <w:rsid w:val="00C81387"/>
    <w:rsid w:val="00C9464D"/>
    <w:rsid w:val="00CA56BF"/>
    <w:rsid w:val="00CA75F5"/>
    <w:rsid w:val="00CB3217"/>
    <w:rsid w:val="00CC07EA"/>
    <w:rsid w:val="00CE7A0C"/>
    <w:rsid w:val="00CF0A4E"/>
    <w:rsid w:val="00D31469"/>
    <w:rsid w:val="00D4409C"/>
    <w:rsid w:val="00D51E75"/>
    <w:rsid w:val="00D819B8"/>
    <w:rsid w:val="00D92787"/>
    <w:rsid w:val="00D96672"/>
    <w:rsid w:val="00DB05CB"/>
    <w:rsid w:val="00DB6FB9"/>
    <w:rsid w:val="00DE7E28"/>
    <w:rsid w:val="00DF5196"/>
    <w:rsid w:val="00E01398"/>
    <w:rsid w:val="00E03600"/>
    <w:rsid w:val="00E16F04"/>
    <w:rsid w:val="00E22BAE"/>
    <w:rsid w:val="00E25629"/>
    <w:rsid w:val="00E3677D"/>
    <w:rsid w:val="00E53C1D"/>
    <w:rsid w:val="00E54AAA"/>
    <w:rsid w:val="00E765CC"/>
    <w:rsid w:val="00EA0968"/>
    <w:rsid w:val="00EA2B8F"/>
    <w:rsid w:val="00ED179F"/>
    <w:rsid w:val="00ED252B"/>
    <w:rsid w:val="00EE4782"/>
    <w:rsid w:val="00EF5FDB"/>
    <w:rsid w:val="00F12453"/>
    <w:rsid w:val="00F36E77"/>
    <w:rsid w:val="00F76609"/>
    <w:rsid w:val="00F87ECA"/>
    <w:rsid w:val="00FA5753"/>
    <w:rsid w:val="00FC4BDC"/>
    <w:rsid w:val="00FE1B2B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929"/>
  <w15:docId w15:val="{2BBA8B39-3648-4808-A1DB-64780570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B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110B1"/>
    <w:pPr>
      <w:widowControl w:val="0"/>
      <w:autoSpaceDE w:val="0"/>
      <w:autoSpaceDN w:val="0"/>
      <w:ind w:firstLine="0"/>
    </w:pPr>
    <w:rPr>
      <w:rFonts w:eastAsia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110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C110B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C110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110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0B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0B1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110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10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0B1"/>
    <w:rPr>
      <w:rFonts w:ascii="Segoe UI" w:eastAsia="Calibr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902B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02BC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02B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D17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D179F"/>
    <w:rPr>
      <w:rFonts w:ascii="Times New Roman" w:eastAsia="Calibr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D17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179F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D9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D96672"/>
    <w:pPr>
      <w:spacing w:before="100" w:beforeAutospacing="1" w:after="100" w:afterAutospacing="1"/>
      <w:ind w:firstLine="0"/>
    </w:pPr>
    <w:rPr>
      <w:rFonts w:eastAsiaTheme="minorHAnsi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1833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5479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7E36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2848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полужирный"/>
    <w:basedOn w:val="a0"/>
    <w:rsid w:val="00284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84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48B0"/>
    <w:pPr>
      <w:widowControl w:val="0"/>
      <w:shd w:val="clear" w:color="auto" w:fill="FFFFFF"/>
      <w:spacing w:before="360" w:line="322" w:lineRule="exact"/>
      <w:ind w:firstLine="0"/>
      <w:jc w:val="both"/>
    </w:pPr>
    <w:rPr>
      <w:rFonts w:eastAsia="Times New Roman"/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8607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FCCD-9A52-4079-8164-6F59DD3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Kurkova</dc:creator>
  <cp:lastModifiedBy>Евгений Харламов</cp:lastModifiedBy>
  <cp:revision>5</cp:revision>
  <cp:lastPrinted>2020-09-16T15:46:00Z</cp:lastPrinted>
  <dcterms:created xsi:type="dcterms:W3CDTF">2022-02-15T14:07:00Z</dcterms:created>
  <dcterms:modified xsi:type="dcterms:W3CDTF">2022-02-21T07:25:00Z</dcterms:modified>
</cp:coreProperties>
</file>